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FFC" w:rsidRPr="00617D91" w:rsidRDefault="001A4F22" w:rsidP="00AB61AF">
      <w:pPr>
        <w:spacing w:before="100" w:beforeAutospacing="1" w:after="100" w:afterAutospacing="1"/>
        <w:jc w:val="both"/>
        <w:rPr>
          <w:rFonts w:asciiTheme="minorHAnsi" w:hAnsiTheme="minorHAnsi" w:cstheme="minorHAnsi"/>
          <w:b/>
          <w:bCs/>
          <w:sz w:val="24"/>
          <w:szCs w:val="24"/>
          <w:lang w:eastAsia="pl-PL"/>
        </w:rPr>
      </w:pPr>
      <w:bookmarkStart w:id="0" w:name="_Hlk32930786"/>
      <w:r>
        <w:rPr>
          <w:rFonts w:asciiTheme="minorHAnsi" w:hAnsiTheme="minorHAnsi" w:cstheme="minorHAnsi"/>
          <w:b/>
          <w:bCs/>
          <w:sz w:val="24"/>
          <w:szCs w:val="24"/>
          <w:lang w:eastAsia="pl-PL"/>
        </w:rPr>
        <w:t xml:space="preserve">ARiMR: </w:t>
      </w:r>
      <w:r w:rsidR="00A92FFC" w:rsidRPr="00617D91">
        <w:rPr>
          <w:rFonts w:asciiTheme="minorHAnsi" w:hAnsiTheme="minorHAnsi" w:cstheme="minorHAnsi"/>
          <w:b/>
          <w:bCs/>
          <w:sz w:val="24"/>
          <w:szCs w:val="24"/>
          <w:lang w:eastAsia="pl-PL"/>
        </w:rPr>
        <w:t xml:space="preserve">Restrukturyzacja małych gospodarstw na obszarach ASF  </w:t>
      </w:r>
    </w:p>
    <w:p w:rsidR="00A92FFC" w:rsidRPr="00617D91" w:rsidRDefault="00617D91" w:rsidP="00AB61AF">
      <w:pPr>
        <w:spacing w:before="100" w:beforeAutospacing="1" w:after="100" w:afterAutospacing="1" w:line="276" w:lineRule="auto"/>
        <w:jc w:val="both"/>
        <w:rPr>
          <w:rFonts w:asciiTheme="minorHAnsi" w:hAnsiTheme="minorHAnsi" w:cstheme="minorHAnsi"/>
          <w:b/>
          <w:bCs/>
          <w:sz w:val="24"/>
          <w:szCs w:val="24"/>
          <w:lang w:eastAsia="pl-PL"/>
        </w:rPr>
      </w:pPr>
      <w:r>
        <w:rPr>
          <w:rFonts w:asciiTheme="minorHAnsi" w:hAnsiTheme="minorHAnsi" w:cstheme="minorHAnsi"/>
          <w:b/>
          <w:bCs/>
          <w:sz w:val="24"/>
          <w:szCs w:val="24"/>
          <w:lang w:eastAsia="pl-PL"/>
        </w:rPr>
        <w:t>Od</w:t>
      </w:r>
      <w:r w:rsidR="00A92FFC" w:rsidRPr="00617D91">
        <w:rPr>
          <w:rFonts w:asciiTheme="minorHAnsi" w:hAnsiTheme="minorHAnsi" w:cstheme="minorHAnsi"/>
          <w:b/>
          <w:bCs/>
          <w:sz w:val="24"/>
          <w:szCs w:val="24"/>
          <w:lang w:eastAsia="pl-PL"/>
        </w:rPr>
        <w:t xml:space="preserve"> 28 lutego do 28 marca 2020 r. rolnicy prowadzący gospodarstwa na terenach objętych afrykańskim pomorem świń, którzy planują zrezygnować z hodowli trzody chlewnej, mogą składać w oddziałach regionalnych ARiMR wnioski</w:t>
      </w:r>
      <w:r w:rsidR="00AB61AF">
        <w:rPr>
          <w:rFonts w:asciiTheme="minorHAnsi" w:hAnsiTheme="minorHAnsi" w:cstheme="minorHAnsi"/>
          <w:b/>
          <w:bCs/>
          <w:sz w:val="24"/>
          <w:szCs w:val="24"/>
          <w:lang w:eastAsia="pl-PL"/>
        </w:rPr>
        <w:t xml:space="preserve"> o przyznanie pomocy finansowej</w:t>
      </w:r>
      <w:r w:rsidR="00AB61AF">
        <w:rPr>
          <w:rFonts w:asciiTheme="minorHAnsi" w:hAnsiTheme="minorHAnsi" w:cstheme="minorHAnsi"/>
          <w:b/>
          <w:bCs/>
          <w:sz w:val="24"/>
          <w:szCs w:val="24"/>
          <w:lang w:eastAsia="pl-PL"/>
        </w:rPr>
        <w:br/>
      </w:r>
      <w:r w:rsidR="00A92FFC" w:rsidRPr="00617D91">
        <w:rPr>
          <w:rFonts w:asciiTheme="minorHAnsi" w:hAnsiTheme="minorHAnsi" w:cstheme="minorHAnsi"/>
          <w:b/>
          <w:bCs/>
          <w:sz w:val="24"/>
          <w:szCs w:val="24"/>
          <w:lang w:eastAsia="pl-PL"/>
        </w:rPr>
        <w:t>na „Restrukturyzację małych gospodarstw”. Wsparcie fin</w:t>
      </w:r>
      <w:r>
        <w:rPr>
          <w:rFonts w:asciiTheme="minorHAnsi" w:hAnsiTheme="minorHAnsi" w:cstheme="minorHAnsi"/>
          <w:b/>
          <w:bCs/>
          <w:sz w:val="24"/>
          <w:szCs w:val="24"/>
          <w:lang w:eastAsia="pl-PL"/>
        </w:rPr>
        <w:t>ansowane jest z PROW 2014-2020.</w:t>
      </w:r>
    </w:p>
    <w:p w:rsidR="00A92FFC" w:rsidRPr="00617D91" w:rsidRDefault="00A92FFC" w:rsidP="00AB61AF">
      <w:pPr>
        <w:spacing w:before="100" w:beforeAutospacing="1" w:after="100" w:afterAutospacing="1" w:line="276" w:lineRule="auto"/>
        <w:jc w:val="both"/>
        <w:rPr>
          <w:rFonts w:asciiTheme="minorHAnsi" w:hAnsiTheme="minorHAnsi" w:cstheme="minorHAnsi"/>
          <w:sz w:val="24"/>
          <w:szCs w:val="24"/>
          <w:lang w:eastAsia="pl-PL"/>
        </w:rPr>
      </w:pPr>
      <w:r w:rsidRPr="00617D91">
        <w:rPr>
          <w:rFonts w:asciiTheme="minorHAnsi" w:hAnsiTheme="minorHAnsi" w:cstheme="minorHAnsi"/>
          <w:sz w:val="24"/>
          <w:szCs w:val="24"/>
          <w:lang w:eastAsia="pl-PL"/>
        </w:rPr>
        <w:t>O premię może wystąpić rolnik posiadający gos</w:t>
      </w:r>
      <w:r w:rsidR="00AB61AF">
        <w:rPr>
          <w:rFonts w:asciiTheme="minorHAnsi" w:hAnsiTheme="minorHAnsi" w:cstheme="minorHAnsi"/>
          <w:sz w:val="24"/>
          <w:szCs w:val="24"/>
          <w:lang w:eastAsia="pl-PL"/>
        </w:rPr>
        <w:t>podarstwo o areale powyżej 1 ha</w:t>
      </w:r>
      <w:r w:rsidR="00AB61AF">
        <w:rPr>
          <w:rFonts w:asciiTheme="minorHAnsi" w:hAnsiTheme="minorHAnsi" w:cstheme="minorHAnsi"/>
          <w:sz w:val="24"/>
          <w:szCs w:val="24"/>
          <w:lang w:eastAsia="pl-PL"/>
        </w:rPr>
        <w:br/>
      </w:r>
      <w:r w:rsidRPr="00617D91">
        <w:rPr>
          <w:rFonts w:asciiTheme="minorHAnsi" w:hAnsiTheme="minorHAnsi" w:cstheme="minorHAnsi"/>
          <w:sz w:val="24"/>
          <w:szCs w:val="24"/>
          <w:lang w:eastAsia="pl-PL"/>
        </w:rPr>
        <w:t>i wielkości  ekonomicznej mniejszej niż 13 tys. euro. Kolejny warunek to wcześniejsze niekorzystanie z rekompensaty za nieutrzymywanie świń, z dotacji dla młodego rolnika, dofinansowania na modernizację gospodarstwa czy na założenie firmy na wsi.</w:t>
      </w:r>
      <w:r w:rsidRPr="00617D91">
        <w:rPr>
          <w:rFonts w:asciiTheme="minorHAnsi" w:hAnsiTheme="minorHAnsi" w:cstheme="minorHAnsi"/>
          <w:b/>
          <w:bCs/>
          <w:sz w:val="24"/>
          <w:szCs w:val="24"/>
          <w:lang w:eastAsia="pl-PL"/>
        </w:rPr>
        <w:t xml:space="preserve"> </w:t>
      </w:r>
      <w:r w:rsidRPr="00617D91">
        <w:rPr>
          <w:rFonts w:asciiTheme="minorHAnsi" w:hAnsiTheme="minorHAnsi" w:cstheme="minorHAnsi"/>
          <w:sz w:val="24"/>
          <w:szCs w:val="24"/>
          <w:lang w:eastAsia="pl-PL"/>
        </w:rPr>
        <w:t>Rolnik nie musi być objęty ubezpieczeniem KRUS. Wystarczy, że co najmniej 25 proc. całego swojego dochodu będzie uzyskiwał z produkcji rolniczej: roślinnej lub zwierzęcej, oprócz</w:t>
      </w:r>
      <w:r w:rsidRPr="00617D91">
        <w:rPr>
          <w:rFonts w:asciiTheme="minorHAnsi" w:hAnsiTheme="minorHAnsi" w:cstheme="minorHAnsi"/>
          <w:color w:val="FF0000"/>
          <w:sz w:val="24"/>
          <w:szCs w:val="24"/>
          <w:lang w:eastAsia="pl-PL"/>
        </w:rPr>
        <w:t xml:space="preserve"> </w:t>
      </w:r>
      <w:r w:rsidRPr="00617D91">
        <w:rPr>
          <w:rFonts w:asciiTheme="minorHAnsi" w:hAnsiTheme="minorHAnsi" w:cstheme="minorHAnsi"/>
          <w:sz w:val="24"/>
          <w:szCs w:val="24"/>
          <w:lang w:eastAsia="pl-PL"/>
        </w:rPr>
        <w:t>chowu i hodowli ryb.  Oznacza to, że o premię można się starać pracując na eta</w:t>
      </w:r>
      <w:r w:rsidR="00AB61AF">
        <w:rPr>
          <w:rFonts w:asciiTheme="minorHAnsi" w:hAnsiTheme="minorHAnsi" w:cstheme="minorHAnsi"/>
          <w:sz w:val="24"/>
          <w:szCs w:val="24"/>
          <w:lang w:eastAsia="pl-PL"/>
        </w:rPr>
        <w:t>cie czy prowadząc własną firmę.</w:t>
      </w:r>
    </w:p>
    <w:p w:rsidR="00A92FFC" w:rsidRPr="00617D91" w:rsidRDefault="00A92FFC" w:rsidP="00AB61AF">
      <w:pPr>
        <w:spacing w:before="100" w:beforeAutospacing="1" w:after="100" w:afterAutospacing="1" w:line="276" w:lineRule="auto"/>
        <w:jc w:val="both"/>
        <w:rPr>
          <w:rFonts w:asciiTheme="minorHAnsi" w:hAnsiTheme="minorHAnsi" w:cstheme="minorHAnsi"/>
          <w:sz w:val="24"/>
          <w:szCs w:val="24"/>
          <w:lang w:eastAsia="pl-PL"/>
        </w:rPr>
      </w:pPr>
      <w:r w:rsidRPr="00617D91">
        <w:rPr>
          <w:rFonts w:asciiTheme="minorHAnsi" w:hAnsiTheme="minorHAnsi" w:cstheme="minorHAnsi"/>
          <w:sz w:val="24"/>
          <w:szCs w:val="24"/>
          <w:lang w:eastAsia="pl-PL"/>
        </w:rPr>
        <w:t>Na restrukturyzację małego gospodarstwa można otrzym</w:t>
      </w:r>
      <w:r w:rsidR="00AB61AF">
        <w:rPr>
          <w:rFonts w:asciiTheme="minorHAnsi" w:hAnsiTheme="minorHAnsi" w:cstheme="minorHAnsi"/>
          <w:sz w:val="24"/>
          <w:szCs w:val="24"/>
          <w:lang w:eastAsia="pl-PL"/>
        </w:rPr>
        <w:t>ać 60 tys. zł premii wypłacanej</w:t>
      </w:r>
      <w:r w:rsidR="00AB61AF">
        <w:rPr>
          <w:rFonts w:asciiTheme="minorHAnsi" w:hAnsiTheme="minorHAnsi" w:cstheme="minorHAnsi"/>
          <w:sz w:val="24"/>
          <w:szCs w:val="24"/>
          <w:lang w:eastAsia="pl-PL"/>
        </w:rPr>
        <w:br/>
      </w:r>
      <w:r w:rsidRPr="00617D91">
        <w:rPr>
          <w:rFonts w:asciiTheme="minorHAnsi" w:hAnsiTheme="minorHAnsi" w:cstheme="minorHAnsi"/>
          <w:sz w:val="24"/>
          <w:szCs w:val="24"/>
          <w:lang w:eastAsia="pl-PL"/>
        </w:rPr>
        <w:t>w dwóch ratach. Najpierw jest to 48 tys. zł, a po realizacji założeń biznesplanu – 12 tys. zł.  Dotację można przeznaczyć na wydatki dotyczące działalności rolniczej w gospodarstwie lub przygotowanie do sprzedaży produktów rolnych w nim wytworzonych. 80 proc. kwoty pomocy trzeba jednak wydać na inwestycje w środki trwałe, np. zakup wyłącznie nowych maszyn i urządzeń, na budowę lub remont budynków  służących produkcji rolniczej czy założenie sadów i plantacji wieloletnich.</w:t>
      </w:r>
    </w:p>
    <w:p w:rsidR="00A92FFC" w:rsidRPr="00617D91" w:rsidRDefault="00A92FFC" w:rsidP="00AB61AF">
      <w:pPr>
        <w:spacing w:before="100" w:beforeAutospacing="1" w:after="100" w:afterAutospacing="1"/>
        <w:jc w:val="both"/>
        <w:rPr>
          <w:rFonts w:asciiTheme="minorHAnsi" w:hAnsiTheme="minorHAnsi" w:cstheme="minorHAnsi"/>
          <w:sz w:val="24"/>
          <w:szCs w:val="24"/>
          <w:lang w:eastAsia="pl-PL"/>
        </w:rPr>
      </w:pPr>
      <w:r w:rsidRPr="00617D91">
        <w:rPr>
          <w:rFonts w:asciiTheme="minorHAnsi" w:hAnsiTheme="minorHAnsi" w:cstheme="minorHAnsi"/>
          <w:sz w:val="24"/>
          <w:szCs w:val="24"/>
          <w:lang w:eastAsia="pl-PL"/>
        </w:rPr>
        <w:t xml:space="preserve">Każdy wniosek jest punktowany. </w:t>
      </w:r>
      <w:r w:rsidRPr="00617D91">
        <w:rPr>
          <w:rFonts w:asciiTheme="minorHAnsi" w:hAnsiTheme="minorHAnsi" w:cstheme="minorHAnsi"/>
          <w:sz w:val="24"/>
          <w:szCs w:val="24"/>
        </w:rPr>
        <w:t xml:space="preserve">Pomoc jest przyznawana jeżeli wnioskodawca uzyskał minimum 8 punktów. A te można otrzymać m.in. za: </w:t>
      </w:r>
      <w:r w:rsidRPr="00617D91">
        <w:rPr>
          <w:rFonts w:asciiTheme="minorHAnsi" w:hAnsiTheme="minorHAnsi" w:cstheme="minorHAnsi"/>
          <w:sz w:val="24"/>
          <w:szCs w:val="24"/>
          <w:lang w:eastAsia="pl-PL"/>
        </w:rPr>
        <w:t>średnią roczną liczbę świń utrzymywanych dotąd w gospodarstwie (do 5 pkt), rodzaj planowanej produkcji (do 3 pkt), kompleksowość biznesplanu (do 7 pkt), docelowa wi</w:t>
      </w:r>
      <w:r w:rsidR="00AB61AF">
        <w:rPr>
          <w:rFonts w:asciiTheme="minorHAnsi" w:hAnsiTheme="minorHAnsi" w:cstheme="minorHAnsi"/>
          <w:sz w:val="24"/>
          <w:szCs w:val="24"/>
          <w:lang w:eastAsia="pl-PL"/>
        </w:rPr>
        <w:t>elkość ekonomiczna gospodarstwa</w:t>
      </w:r>
      <w:r w:rsidR="00AB61AF">
        <w:rPr>
          <w:rFonts w:asciiTheme="minorHAnsi" w:hAnsiTheme="minorHAnsi" w:cstheme="minorHAnsi"/>
          <w:sz w:val="24"/>
          <w:szCs w:val="24"/>
          <w:lang w:eastAsia="pl-PL"/>
        </w:rPr>
        <w:br/>
      </w:r>
      <w:r w:rsidRPr="00617D91">
        <w:rPr>
          <w:rFonts w:asciiTheme="minorHAnsi" w:hAnsiTheme="minorHAnsi" w:cstheme="minorHAnsi"/>
          <w:sz w:val="24"/>
          <w:szCs w:val="24"/>
          <w:lang w:eastAsia="pl-PL"/>
        </w:rPr>
        <w:t>(do 5 pkt).</w:t>
      </w:r>
    </w:p>
    <w:bookmarkEnd w:id="0"/>
    <w:p w:rsidR="00806BAA" w:rsidRPr="00806BAA" w:rsidRDefault="00806BAA" w:rsidP="00806BAA">
      <w:pPr>
        <w:spacing w:line="276" w:lineRule="auto"/>
        <w:jc w:val="both"/>
        <w:rPr>
          <w:rFonts w:asciiTheme="minorHAnsi" w:hAnsiTheme="minorHAnsi" w:cstheme="minorHAnsi"/>
          <w:sz w:val="24"/>
          <w:szCs w:val="24"/>
        </w:rPr>
      </w:pPr>
      <w:r w:rsidRPr="00806BAA">
        <w:rPr>
          <w:rFonts w:asciiTheme="minorHAnsi" w:hAnsiTheme="minorHAnsi" w:cstheme="minorHAnsi"/>
          <w:sz w:val="24"/>
          <w:szCs w:val="24"/>
        </w:rPr>
        <w:t xml:space="preserve">Obszar ochronny (strefa żółta ) w województwie łódzkim: </w:t>
      </w:r>
    </w:p>
    <w:p w:rsidR="00806BAA" w:rsidRPr="00806BAA" w:rsidRDefault="00806BAA" w:rsidP="00806BAA">
      <w:pPr>
        <w:spacing w:line="276" w:lineRule="auto"/>
        <w:jc w:val="both"/>
        <w:rPr>
          <w:rFonts w:asciiTheme="minorHAnsi" w:hAnsiTheme="minorHAnsi" w:cstheme="minorHAnsi"/>
          <w:sz w:val="24"/>
          <w:szCs w:val="24"/>
        </w:rPr>
      </w:pPr>
      <w:r w:rsidRPr="00806BAA">
        <w:rPr>
          <w:rFonts w:asciiTheme="minorHAnsi" w:hAnsiTheme="minorHAnsi" w:cstheme="minorHAnsi"/>
          <w:sz w:val="24"/>
          <w:szCs w:val="24"/>
        </w:rPr>
        <w:t xml:space="preserve">— gminy Łyszkowice, Kocierzew Południowy, Kiernozia, Chąśno, Nieborów, część gminy wiejskiej Łowicz położona na północ od linii wyznaczonej przez drogę nr 92 biegnącej od granicy miasta Łowicz do zachodniej granicy gminy oraz część gminy wiejskiej Łowicz położona na wschód od granicy miasta Łowicz i na północ od granicy gminy Nieborów w powiecie łowickim, </w:t>
      </w:r>
    </w:p>
    <w:p w:rsidR="00806BAA" w:rsidRPr="00806BAA" w:rsidRDefault="00806BAA" w:rsidP="00806BAA">
      <w:pPr>
        <w:spacing w:line="276" w:lineRule="auto"/>
        <w:jc w:val="both"/>
        <w:rPr>
          <w:rFonts w:asciiTheme="minorHAnsi" w:hAnsiTheme="minorHAnsi" w:cstheme="minorHAnsi"/>
          <w:sz w:val="24"/>
          <w:szCs w:val="24"/>
        </w:rPr>
      </w:pPr>
      <w:r w:rsidRPr="00806BAA">
        <w:rPr>
          <w:rFonts w:asciiTheme="minorHAnsi" w:hAnsiTheme="minorHAnsi" w:cstheme="minorHAnsi"/>
          <w:sz w:val="24"/>
          <w:szCs w:val="24"/>
        </w:rPr>
        <w:t xml:space="preserve">— powiat rawski, </w:t>
      </w:r>
    </w:p>
    <w:p w:rsidR="00806BAA" w:rsidRPr="00806BAA" w:rsidRDefault="00806BAA" w:rsidP="00806BAA">
      <w:pPr>
        <w:spacing w:line="276" w:lineRule="auto"/>
        <w:jc w:val="both"/>
        <w:rPr>
          <w:rFonts w:asciiTheme="minorHAnsi" w:hAnsiTheme="minorHAnsi" w:cstheme="minorHAnsi"/>
          <w:sz w:val="24"/>
          <w:szCs w:val="24"/>
        </w:rPr>
      </w:pPr>
      <w:r w:rsidRPr="00806BAA">
        <w:rPr>
          <w:rFonts w:asciiTheme="minorHAnsi" w:hAnsiTheme="minorHAnsi" w:cstheme="minorHAnsi"/>
          <w:sz w:val="24"/>
          <w:szCs w:val="24"/>
        </w:rPr>
        <w:t xml:space="preserve">— powiat skierniewicki, </w:t>
      </w:r>
    </w:p>
    <w:p w:rsidR="00806BAA" w:rsidRPr="00806BAA" w:rsidRDefault="00806BAA" w:rsidP="00806BAA">
      <w:pPr>
        <w:spacing w:line="276" w:lineRule="auto"/>
        <w:jc w:val="both"/>
        <w:rPr>
          <w:rFonts w:asciiTheme="minorHAnsi" w:hAnsiTheme="minorHAnsi" w:cstheme="minorHAnsi"/>
          <w:sz w:val="24"/>
          <w:szCs w:val="24"/>
        </w:rPr>
      </w:pPr>
      <w:r w:rsidRPr="00806BAA">
        <w:rPr>
          <w:rFonts w:asciiTheme="minorHAnsi" w:hAnsiTheme="minorHAnsi" w:cstheme="minorHAnsi"/>
          <w:sz w:val="24"/>
          <w:szCs w:val="24"/>
        </w:rPr>
        <w:t xml:space="preserve">— powiat miejski Skierniewice, </w:t>
      </w:r>
    </w:p>
    <w:p w:rsidR="00806BAA" w:rsidRPr="00806BAA" w:rsidRDefault="00806BAA" w:rsidP="00806BAA">
      <w:pPr>
        <w:spacing w:line="276" w:lineRule="auto"/>
        <w:jc w:val="both"/>
        <w:rPr>
          <w:rFonts w:asciiTheme="minorHAnsi" w:hAnsiTheme="minorHAnsi" w:cstheme="minorHAnsi"/>
          <w:sz w:val="24"/>
          <w:szCs w:val="24"/>
        </w:rPr>
      </w:pPr>
      <w:r w:rsidRPr="00806BAA">
        <w:rPr>
          <w:rFonts w:asciiTheme="minorHAnsi" w:hAnsiTheme="minorHAnsi" w:cstheme="minorHAnsi"/>
          <w:sz w:val="24"/>
          <w:szCs w:val="24"/>
        </w:rPr>
        <w:t xml:space="preserve">— gminy Białaczów, Mniszków, Paradyż, Sławno i Żarnów w powiecie opoczyńskim, </w:t>
      </w:r>
    </w:p>
    <w:p w:rsidR="00806BAA" w:rsidRPr="00806BAA" w:rsidRDefault="00806BAA" w:rsidP="00806BAA">
      <w:pPr>
        <w:spacing w:line="276" w:lineRule="auto"/>
        <w:jc w:val="both"/>
        <w:rPr>
          <w:rFonts w:asciiTheme="minorHAnsi" w:hAnsiTheme="minorHAnsi" w:cstheme="minorHAnsi"/>
          <w:sz w:val="24"/>
          <w:szCs w:val="24"/>
        </w:rPr>
      </w:pPr>
      <w:r w:rsidRPr="00806BAA">
        <w:rPr>
          <w:rFonts w:asciiTheme="minorHAnsi" w:hAnsiTheme="minorHAnsi" w:cstheme="minorHAnsi"/>
          <w:sz w:val="24"/>
          <w:szCs w:val="24"/>
        </w:rPr>
        <w:t>— gminy Czerniewice, Inowłódz, Lubochnia, Rzeczyca, Tomaszów Mazowiecki z miastem Tomaszów Mazowiecki i Żelechlinek w powiecie tomaszowskim,</w:t>
      </w:r>
    </w:p>
    <w:p w:rsidR="00806BAA" w:rsidRPr="00806BAA" w:rsidRDefault="00806BAA" w:rsidP="00806BAA">
      <w:pPr>
        <w:spacing w:line="276" w:lineRule="auto"/>
        <w:jc w:val="both"/>
        <w:rPr>
          <w:rFonts w:asciiTheme="minorHAnsi" w:hAnsiTheme="minorHAnsi" w:cstheme="minorHAnsi"/>
          <w:sz w:val="24"/>
          <w:szCs w:val="24"/>
        </w:rPr>
      </w:pPr>
    </w:p>
    <w:p w:rsidR="00806BAA" w:rsidRPr="00806BAA" w:rsidRDefault="00806BAA" w:rsidP="00806BAA">
      <w:pPr>
        <w:spacing w:line="276" w:lineRule="auto"/>
        <w:jc w:val="both"/>
        <w:rPr>
          <w:rFonts w:asciiTheme="minorHAnsi" w:hAnsiTheme="minorHAnsi" w:cstheme="minorHAnsi"/>
          <w:sz w:val="24"/>
          <w:szCs w:val="24"/>
        </w:rPr>
      </w:pPr>
      <w:r w:rsidRPr="00806BAA">
        <w:rPr>
          <w:rFonts w:asciiTheme="minorHAnsi" w:hAnsiTheme="minorHAnsi" w:cstheme="minorHAnsi"/>
          <w:sz w:val="24"/>
          <w:szCs w:val="24"/>
        </w:rPr>
        <w:t>Obszar objęty ograniczeniami (strefa czerwona) w województwie łódzkim:</w:t>
      </w:r>
    </w:p>
    <w:p w:rsidR="001A4F22" w:rsidRDefault="00806BAA" w:rsidP="00806BAA">
      <w:pPr>
        <w:spacing w:line="276" w:lineRule="auto"/>
        <w:jc w:val="both"/>
        <w:rPr>
          <w:rFonts w:asciiTheme="minorHAnsi" w:hAnsiTheme="minorHAnsi" w:cstheme="minorHAnsi"/>
          <w:sz w:val="24"/>
          <w:szCs w:val="24"/>
        </w:rPr>
      </w:pPr>
      <w:r w:rsidRPr="00806BAA">
        <w:rPr>
          <w:rFonts w:asciiTheme="minorHAnsi" w:hAnsiTheme="minorHAnsi" w:cstheme="minorHAnsi"/>
          <w:sz w:val="24"/>
          <w:szCs w:val="24"/>
        </w:rPr>
        <w:t>— gminy Drzewica, Opoczno i Poświętne w powiecie opoczyńskim.</w:t>
      </w:r>
      <w:bookmarkStart w:id="1" w:name="_GoBack"/>
      <w:bookmarkEnd w:id="1"/>
    </w:p>
    <w:p w:rsidR="001A4F22" w:rsidRPr="001A4F22" w:rsidRDefault="001A4F22" w:rsidP="001A4F22">
      <w:pPr>
        <w:spacing w:line="276" w:lineRule="auto"/>
        <w:jc w:val="both"/>
        <w:rPr>
          <w:rFonts w:asciiTheme="minorHAnsi" w:hAnsiTheme="minorHAnsi" w:cstheme="minorHAnsi"/>
          <w:sz w:val="24"/>
          <w:szCs w:val="24"/>
        </w:rPr>
      </w:pPr>
    </w:p>
    <w:p w:rsidR="003F6DE7" w:rsidRPr="001A4F22" w:rsidRDefault="001A4F22" w:rsidP="001A4F22">
      <w:pPr>
        <w:rPr>
          <w:rFonts w:asciiTheme="minorHAnsi" w:hAnsiTheme="minorHAnsi" w:cstheme="minorHAnsi"/>
          <w:sz w:val="24"/>
          <w:szCs w:val="24"/>
        </w:rPr>
      </w:pPr>
      <w:r w:rsidRPr="001A4F22">
        <w:rPr>
          <w:rFonts w:asciiTheme="minorHAnsi" w:hAnsiTheme="minorHAnsi" w:cstheme="minorHAnsi"/>
          <w:sz w:val="24"/>
          <w:szCs w:val="24"/>
        </w:rPr>
        <w:lastRenderedPageBreak/>
        <w:t xml:space="preserve">Mapa ognisk i przypadków ASF w Polsce oraz aktualny zasięg obszarów objętych restrykcjami dostępne są pod adresem: </w:t>
      </w:r>
      <w:hyperlink r:id="rId4" w:history="1">
        <w:r w:rsidRPr="001A4F22">
          <w:rPr>
            <w:rFonts w:asciiTheme="minorHAnsi" w:hAnsiTheme="minorHAnsi" w:cstheme="minorHAnsi"/>
            <w:sz w:val="24"/>
            <w:szCs w:val="24"/>
          </w:rPr>
          <w:t>https://bip.wetgiw.gov.pl/asf/mapa/</w:t>
        </w:r>
      </w:hyperlink>
    </w:p>
    <w:sectPr w:rsidR="003F6DE7" w:rsidRPr="001A4F22" w:rsidSect="001A4F22">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FC"/>
    <w:rsid w:val="001A4F22"/>
    <w:rsid w:val="004911CD"/>
    <w:rsid w:val="00617D91"/>
    <w:rsid w:val="007445D0"/>
    <w:rsid w:val="00806BAA"/>
    <w:rsid w:val="00994090"/>
    <w:rsid w:val="00A92FFC"/>
    <w:rsid w:val="00AB6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D57A7-E2EE-4593-8401-4A88947C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92FF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79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p.wetgiw.gov.pl/asf/map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422</Words>
  <Characters>2538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Grzybowska Agnieszka</dc:creator>
  <cp:keywords/>
  <dc:description/>
  <cp:lastModifiedBy>Arkusz Anna</cp:lastModifiedBy>
  <cp:revision>4</cp:revision>
  <dcterms:created xsi:type="dcterms:W3CDTF">2020-02-18T13:31:00Z</dcterms:created>
  <dcterms:modified xsi:type="dcterms:W3CDTF">2020-02-20T06:57:00Z</dcterms:modified>
</cp:coreProperties>
</file>